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5FAE" w14:textId="77777777" w:rsidR="006F2C2F" w:rsidRDefault="00000000">
      <w:pPr>
        <w:spacing w:after="360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48"/>
          <w:szCs w:val="48"/>
        </w:rPr>
        <w:t xml:space="preserve">以下是 </w:t>
      </w:r>
      <w:r>
        <w:rPr>
          <w:rFonts w:ascii="微軟正黑體" w:eastAsia="微軟正黑體" w:hAnsi="微軟正黑體" w:cs="微軟正黑體"/>
          <w:b/>
          <w:sz w:val="48"/>
          <w:szCs w:val="48"/>
        </w:rPr>
        <w:t>RollBack Rx Professional</w:t>
      </w:r>
      <w:r>
        <w:rPr>
          <w:rFonts w:ascii="微軟正黑體" w:eastAsia="微軟正黑體" w:hAnsi="微軟正黑體" w:cs="微軟正黑體"/>
          <w:sz w:val="48"/>
          <w:szCs w:val="48"/>
        </w:rPr>
        <w:t xml:space="preserve"> 和 </w:t>
      </w:r>
      <w:r>
        <w:rPr>
          <w:rFonts w:ascii="微軟正黑體" w:eastAsia="微軟正黑體" w:hAnsi="微軟正黑體" w:cs="微軟正黑體"/>
          <w:b/>
          <w:sz w:val="48"/>
          <w:szCs w:val="48"/>
        </w:rPr>
        <w:t>Reboot Restore Rx Pro</w:t>
      </w:r>
      <w:r>
        <w:rPr>
          <w:rFonts w:ascii="微軟正黑體" w:eastAsia="微軟正黑體" w:hAnsi="微軟正黑體" w:cs="微軟正黑體"/>
          <w:sz w:val="48"/>
          <w:szCs w:val="48"/>
        </w:rPr>
        <w:t xml:space="preserve"> 兩款軟體的差異，並說明其主要功能和適用場景</w:t>
      </w:r>
      <w:r>
        <w:pict w14:anchorId="557848A0">
          <v:rect id="_x0000_i1025" style="width:0;height:1.5pt" o:hralign="center" o:hrstd="t" o:hr="t" fillcolor="#a0a0a0" stroked="f"/>
        </w:pict>
      </w:r>
    </w:p>
    <w:p w14:paraId="456C61D0" w14:textId="77777777" w:rsidR="006F2C2F" w:rsidRDefault="00000000">
      <w:pPr>
        <w:pStyle w:val="3"/>
        <w:keepNext w:val="0"/>
        <w:keepLines w:val="0"/>
        <w:spacing w:before="280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bookmarkStart w:id="0" w:name="_p4pqmsxufm0" w:colFirst="0" w:colLast="0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RollBack Rx Professional</w:t>
      </w:r>
    </w:p>
    <w:p w14:paraId="69F14CF7" w14:textId="77777777" w:rsidR="006F2C2F" w:rsidRDefault="00000000">
      <w:pPr>
        <w:numPr>
          <w:ilvl w:val="0"/>
          <w:numId w:val="3"/>
        </w:numPr>
        <w:spacing w:before="360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核心用途</w:t>
      </w:r>
      <w:r>
        <w:rPr>
          <w:rFonts w:ascii="微軟正黑體" w:eastAsia="微軟正黑體" w:hAnsi="微軟正黑體" w:cs="微軟正黑體"/>
          <w:sz w:val="32"/>
          <w:szCs w:val="32"/>
        </w:rPr>
        <w:t>：</w:t>
      </w:r>
    </w:p>
    <w:p w14:paraId="692288DA" w14:textId="77777777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提供類似「時間機器」的功能，讓使用者能將系統恢復到之前的任意快照。</w:t>
      </w:r>
    </w:p>
    <w:p w14:paraId="6CE90D53" w14:textId="77777777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針對災難恢復、高級系統管理和測試環境設計。</w:t>
      </w:r>
    </w:p>
    <w:p w14:paraId="43B12C34" w14:textId="77777777" w:rsidR="006F2C2F" w:rsidRDefault="00000000">
      <w:pPr>
        <w:numPr>
          <w:ilvl w:val="0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主要功能</w:t>
      </w:r>
      <w:r>
        <w:rPr>
          <w:rFonts w:ascii="微軟正黑體" w:eastAsia="微軟正黑體" w:hAnsi="微軟正黑體" w:cs="微軟正黑體"/>
          <w:sz w:val="32"/>
          <w:szCs w:val="32"/>
        </w:rPr>
        <w:t>：</w:t>
      </w:r>
    </w:p>
    <w:p w14:paraId="7EF994E3" w14:textId="77777777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快照式恢復</w:t>
      </w:r>
      <w:r>
        <w:rPr>
          <w:rFonts w:ascii="微軟正黑體" w:eastAsia="微軟正黑體" w:hAnsi="微軟正黑體" w:cs="微軟正黑體"/>
          <w:sz w:val="32"/>
          <w:szCs w:val="32"/>
        </w:rPr>
        <w:t>：支援建立多個系統快照，使用者可在發生問題後回到指定的系統狀態。</w:t>
      </w:r>
    </w:p>
    <w:p w14:paraId="47D1CC0A" w14:textId="77777777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檔案檢索</w:t>
      </w:r>
      <w:r>
        <w:rPr>
          <w:rFonts w:ascii="微軟正黑體" w:eastAsia="微軟正黑體" w:hAnsi="微軟正黑體" w:cs="微軟正黑體"/>
          <w:sz w:val="32"/>
          <w:szCs w:val="32"/>
        </w:rPr>
        <w:t>：允許從快照中提取特定檔案或資料夾，而無需完整恢復。</w:t>
      </w:r>
    </w:p>
    <w:p w14:paraId="568D73F9" w14:textId="77777777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高級恢復</w:t>
      </w:r>
      <w:r>
        <w:rPr>
          <w:rFonts w:ascii="微軟正黑體" w:eastAsia="微軟正黑體" w:hAnsi="微軟正黑體" w:cs="微軟正黑體"/>
          <w:sz w:val="32"/>
          <w:szCs w:val="32"/>
        </w:rPr>
        <w:t>：即使 Windows 無法啟動，也能透過預載環境進行恢復。</w:t>
      </w:r>
    </w:p>
    <w:p w14:paraId="0BA6F738" w14:textId="77777777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安全性</w:t>
      </w:r>
      <w:r>
        <w:rPr>
          <w:rFonts w:ascii="微軟正黑體" w:eastAsia="微軟正黑體" w:hAnsi="微軟正黑體" w:cs="微軟正黑體"/>
          <w:sz w:val="32"/>
          <w:szCs w:val="32"/>
        </w:rPr>
        <w:t>：快照支援 AES-256 位元加密，並提供隱身模式與權限控制。</w:t>
      </w:r>
    </w:p>
    <w:p w14:paraId="1F66D811" w14:textId="77777777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lastRenderedPageBreak/>
        <w:t>多樣性</w:t>
      </w:r>
      <w:r>
        <w:rPr>
          <w:rFonts w:ascii="微軟正黑體" w:eastAsia="微軟正黑體" w:hAnsi="微軟正黑體" w:cs="微軟正黑體"/>
          <w:sz w:val="32"/>
          <w:szCs w:val="32"/>
        </w:rPr>
        <w:t xml:space="preserve">：支援多個磁碟和分區（最高 4 </w:t>
      </w:r>
      <w:proofErr w:type="gramStart"/>
      <w:r>
        <w:rPr>
          <w:rFonts w:ascii="微軟正黑體" w:eastAsia="微軟正黑體" w:hAnsi="微軟正黑體" w:cs="微軟正黑體"/>
          <w:sz w:val="32"/>
          <w:szCs w:val="32"/>
        </w:rPr>
        <w:t>個</w:t>
      </w:r>
      <w:proofErr w:type="gramEnd"/>
      <w:r>
        <w:rPr>
          <w:rFonts w:ascii="微軟正黑體" w:eastAsia="微軟正黑體" w:hAnsi="微軟正黑體" w:cs="微軟正黑體"/>
          <w:sz w:val="32"/>
          <w:szCs w:val="32"/>
        </w:rPr>
        <w:t xml:space="preserve">實體磁碟及 8 </w:t>
      </w:r>
      <w:proofErr w:type="gramStart"/>
      <w:r>
        <w:rPr>
          <w:rFonts w:ascii="微軟正黑體" w:eastAsia="微軟正黑體" w:hAnsi="微軟正黑體" w:cs="微軟正黑體"/>
          <w:sz w:val="32"/>
          <w:szCs w:val="32"/>
        </w:rPr>
        <w:t>個</w:t>
      </w:r>
      <w:proofErr w:type="gramEnd"/>
      <w:r>
        <w:rPr>
          <w:rFonts w:ascii="微軟正黑體" w:eastAsia="微軟正黑體" w:hAnsi="微軟正黑體" w:cs="微軟正黑體"/>
          <w:sz w:val="32"/>
          <w:szCs w:val="32"/>
        </w:rPr>
        <w:t>邏輯分區）。</w:t>
      </w:r>
    </w:p>
    <w:p w14:paraId="477BCAE8" w14:textId="4BEDF814" w:rsidR="006F2C2F" w:rsidRDefault="00000000">
      <w:pPr>
        <w:numPr>
          <w:ilvl w:val="1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企業功能</w:t>
      </w:r>
      <w:r>
        <w:rPr>
          <w:rFonts w:ascii="微軟正黑體" w:eastAsia="微軟正黑體" w:hAnsi="微軟正黑體" w:cs="微軟正黑體"/>
          <w:sz w:val="32"/>
          <w:szCs w:val="32"/>
        </w:rPr>
        <w:t>：提供集中化管理與遠端控制，方便 IT 管理員使用。</w:t>
      </w:r>
    </w:p>
    <w:p w14:paraId="7324121A" w14:textId="77777777" w:rsidR="006F2C2F" w:rsidRDefault="00000000" w:rsidP="00AE3495">
      <w:pPr>
        <w:numPr>
          <w:ilvl w:val="0"/>
          <w:numId w:val="3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適用場景</w:t>
      </w:r>
      <w:r>
        <w:rPr>
          <w:rFonts w:ascii="微軟正黑體" w:eastAsia="微軟正黑體" w:hAnsi="微軟正黑體" w:cs="微軟正黑體"/>
          <w:sz w:val="32"/>
          <w:szCs w:val="32"/>
        </w:rPr>
        <w:t>：</w:t>
      </w:r>
    </w:p>
    <w:p w14:paraId="49D757E5" w14:textId="77777777" w:rsidR="006F2C2F" w:rsidRDefault="00000000" w:rsidP="00AE3495">
      <w:pPr>
        <w:numPr>
          <w:ilvl w:val="1"/>
          <w:numId w:val="3"/>
        </w:numPr>
        <w:spacing w:after="360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高需求的 IT 環境、企業管理、或需要進階系統恢復的使用者。</w:t>
      </w:r>
      <w:r>
        <w:pict w14:anchorId="02870C4D">
          <v:rect id="_x0000_i1026" style="width:0;height:1.5pt" o:hralign="center" o:hrstd="t" o:hr="t" fillcolor="#a0a0a0" stroked="f"/>
        </w:pict>
      </w:r>
    </w:p>
    <w:p w14:paraId="6553CE1F" w14:textId="77777777" w:rsidR="006F2C2F" w:rsidRDefault="00000000">
      <w:pPr>
        <w:pStyle w:val="3"/>
        <w:keepNext w:val="0"/>
        <w:keepLines w:val="0"/>
        <w:spacing w:before="280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bookmarkStart w:id="1" w:name="_ly2dl2xqcixc" w:colFirst="0" w:colLast="0"/>
      <w:bookmarkEnd w:id="1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Reboot Restore Rx Pro</w:t>
      </w:r>
    </w:p>
    <w:p w14:paraId="5B17649C" w14:textId="77777777" w:rsidR="006F2C2F" w:rsidRDefault="00000000">
      <w:pPr>
        <w:numPr>
          <w:ilvl w:val="0"/>
          <w:numId w:val="1"/>
        </w:numPr>
        <w:spacing w:before="360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核心用途</w:t>
      </w:r>
      <w:r>
        <w:rPr>
          <w:rFonts w:ascii="微軟正黑體" w:eastAsia="微軟正黑體" w:hAnsi="微軟正黑體" w:cs="微軟正黑體"/>
          <w:sz w:val="32"/>
          <w:szCs w:val="32"/>
        </w:rPr>
        <w:t>：</w:t>
      </w:r>
    </w:p>
    <w:p w14:paraId="2B7B9D59" w14:textId="77777777" w:rsidR="006F2C2F" w:rsidRDefault="00000000">
      <w:pPr>
        <w:numPr>
          <w:ilvl w:val="1"/>
          <w:numId w:val="1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讓系統在每次重新啟動時自動恢復到預設基線狀態。適合公用電腦或需要保持固定配置的環境。</w:t>
      </w:r>
    </w:p>
    <w:p w14:paraId="40502FA8" w14:textId="77777777" w:rsidR="006F2C2F" w:rsidRDefault="00000000">
      <w:pPr>
        <w:numPr>
          <w:ilvl w:val="0"/>
          <w:numId w:val="1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主要功能</w:t>
      </w:r>
      <w:r>
        <w:rPr>
          <w:rFonts w:ascii="微軟正黑體" w:eastAsia="微軟正黑體" w:hAnsi="微軟正黑體" w:cs="微軟正黑體"/>
          <w:sz w:val="32"/>
          <w:szCs w:val="32"/>
        </w:rPr>
        <w:t>：</w:t>
      </w:r>
    </w:p>
    <w:p w14:paraId="5F410F14" w14:textId="77777777" w:rsidR="006F2C2F" w:rsidRDefault="00000000">
      <w:pPr>
        <w:numPr>
          <w:ilvl w:val="1"/>
          <w:numId w:val="1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重啟恢復</w:t>
      </w:r>
      <w:r>
        <w:rPr>
          <w:rFonts w:ascii="微軟正黑體" w:eastAsia="微軟正黑體" w:hAnsi="微軟正黑體" w:cs="微軟正黑體"/>
          <w:sz w:val="32"/>
          <w:szCs w:val="32"/>
        </w:rPr>
        <w:t>：在重新啟動時將系統恢復到固定的基線狀態，有效避免任何永久性變更。</w:t>
      </w:r>
    </w:p>
    <w:p w14:paraId="5DEC644E" w14:textId="77777777" w:rsidR="006F2C2F" w:rsidRDefault="00000000">
      <w:pPr>
        <w:numPr>
          <w:ilvl w:val="1"/>
          <w:numId w:val="1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基線更新</w:t>
      </w:r>
      <w:r>
        <w:rPr>
          <w:rFonts w:ascii="微軟正黑體" w:eastAsia="微軟正黑體" w:hAnsi="微軟正黑體" w:cs="微軟正黑體"/>
          <w:sz w:val="32"/>
          <w:szCs w:val="32"/>
        </w:rPr>
        <w:t>：允許更新基線配置，無需重啟即可完成。</w:t>
      </w:r>
    </w:p>
    <w:p w14:paraId="50D0EFB5" w14:textId="77777777" w:rsidR="006F2C2F" w:rsidRDefault="00000000">
      <w:pPr>
        <w:numPr>
          <w:ilvl w:val="1"/>
          <w:numId w:val="1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用戶控制</w:t>
      </w:r>
      <w:r>
        <w:rPr>
          <w:rFonts w:ascii="微軟正黑體" w:eastAsia="微軟正黑體" w:hAnsi="微軟正黑體" w:cs="微軟正黑體"/>
          <w:sz w:val="32"/>
          <w:szCs w:val="32"/>
        </w:rPr>
        <w:t>：防止未經授權的變更，同時保留管理靈活性。</w:t>
      </w:r>
    </w:p>
    <w:p w14:paraId="7A88D7C1" w14:textId="77777777" w:rsidR="006F2C2F" w:rsidRDefault="00000000">
      <w:pPr>
        <w:numPr>
          <w:ilvl w:val="1"/>
          <w:numId w:val="1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輕量級設計</w:t>
      </w:r>
      <w:r>
        <w:rPr>
          <w:rFonts w:ascii="微軟正黑體" w:eastAsia="微軟正黑體" w:hAnsi="微軟正黑體" w:cs="微軟正黑體"/>
          <w:sz w:val="32"/>
          <w:szCs w:val="32"/>
        </w:rPr>
        <w:t>：設定簡單，適合需要最少 IT 管理的環境。</w:t>
      </w:r>
    </w:p>
    <w:p w14:paraId="6ECA019E" w14:textId="77777777" w:rsidR="006F2C2F" w:rsidRDefault="00000000">
      <w:pPr>
        <w:numPr>
          <w:ilvl w:val="0"/>
          <w:numId w:val="1"/>
        </w:numPr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lastRenderedPageBreak/>
        <w:t>適用場景</w:t>
      </w:r>
      <w:r>
        <w:rPr>
          <w:rFonts w:ascii="微軟正黑體" w:eastAsia="微軟正黑體" w:hAnsi="微軟正黑體" w:cs="微軟正黑體"/>
          <w:sz w:val="32"/>
          <w:szCs w:val="32"/>
        </w:rPr>
        <w:t>：</w:t>
      </w:r>
    </w:p>
    <w:p w14:paraId="56AD0A00" w14:textId="77777777" w:rsidR="006F2C2F" w:rsidRDefault="00000000">
      <w:pPr>
        <w:numPr>
          <w:ilvl w:val="1"/>
          <w:numId w:val="1"/>
        </w:numPr>
        <w:spacing w:after="360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學校、圖書館、公用電腦、或任何需要保持系統穩定性的共享電腦環境。</w:t>
      </w:r>
    </w:p>
    <w:p w14:paraId="476588BA" w14:textId="77777777" w:rsidR="006F2C2F" w:rsidRDefault="00000000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pict w14:anchorId="11EFA836">
          <v:rect id="_x0000_i1027" style="width:0;height:1.5pt" o:hralign="center" o:hrstd="t" o:hr="t" fillcolor="#a0a0a0" stroked="f"/>
        </w:pict>
      </w:r>
    </w:p>
    <w:p w14:paraId="00A8A8E1" w14:textId="2311273B" w:rsidR="006F2C2F" w:rsidRPr="00AE3495" w:rsidRDefault="00000000" w:rsidP="00AE3495">
      <w:pPr>
        <w:pStyle w:val="3"/>
        <w:keepNext w:val="0"/>
        <w:keepLines w:val="0"/>
        <w:spacing w:before="280"/>
        <w:jc w:val="center"/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</w:pPr>
      <w:bookmarkStart w:id="2" w:name="_i1xgv7eqfrty" w:colFirst="0" w:colLast="0"/>
      <w:bookmarkEnd w:id="2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主要差異</w:t>
      </w:r>
    </w:p>
    <w:tbl>
      <w:tblPr>
        <w:tblStyle w:val="a5"/>
        <w:tblW w:w="110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4819"/>
        <w:gridCol w:w="4813"/>
      </w:tblGrid>
      <w:tr w:rsidR="006F2C2F" w14:paraId="77B6B705" w14:textId="77777777" w:rsidTr="00AE3495">
        <w:trPr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81AC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功能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9DB2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RollBack Rx Professional</w:t>
            </w:r>
          </w:p>
        </w:tc>
        <w:tc>
          <w:tcPr>
            <w:tcW w:w="4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7E6B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Reboot Restore Rx Pro</w:t>
            </w:r>
          </w:p>
        </w:tc>
      </w:tr>
      <w:tr w:rsidR="006F2C2F" w14:paraId="3C5C5EA7" w14:textId="77777777" w:rsidTr="00AE3495">
        <w:trPr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2717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恢復方式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62F6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快照式恢復，可前後切換至任意狀態</w:t>
            </w:r>
          </w:p>
        </w:tc>
        <w:tc>
          <w:tcPr>
            <w:tcW w:w="4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6DC0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每次重啟恢復到固定基線</w:t>
            </w:r>
          </w:p>
        </w:tc>
      </w:tr>
      <w:tr w:rsidR="006F2C2F" w14:paraId="333AF2A1" w14:textId="77777777" w:rsidTr="00AE3495">
        <w:trPr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08E8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恢復深度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76C2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proofErr w:type="gramStart"/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支援扇區</w:t>
            </w:r>
            <w:proofErr w:type="gramEnd"/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級別恢復，包含檔案恢復</w:t>
            </w:r>
          </w:p>
        </w:tc>
        <w:tc>
          <w:tcPr>
            <w:tcW w:w="4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DF72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恢復到預設的基線狀態，無快照管理</w:t>
            </w:r>
          </w:p>
        </w:tc>
      </w:tr>
      <w:tr w:rsidR="006F2C2F" w14:paraId="4CB6315A" w14:textId="77777777" w:rsidTr="00AE3495">
        <w:trPr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D8A3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適用場景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D05D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高度客製化的災難恢復與系統管理</w:t>
            </w:r>
          </w:p>
        </w:tc>
        <w:tc>
          <w:tcPr>
            <w:tcW w:w="4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5009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公共電腦、共享工作站的固定環境</w:t>
            </w:r>
          </w:p>
        </w:tc>
      </w:tr>
      <w:tr w:rsidR="006F2C2F" w14:paraId="04B9FA1C" w14:textId="77777777" w:rsidTr="00AE3495">
        <w:trPr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97F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企業功能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E1C6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支援遠端管理、集中化控制</w:t>
            </w:r>
          </w:p>
        </w:tc>
        <w:tc>
          <w:tcPr>
            <w:tcW w:w="4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2B17" w14:textId="77777777" w:rsidR="006F2C2F" w:rsidRPr="00AE3495" w:rsidRDefault="0000000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E3495">
              <w:rPr>
                <w:rFonts w:ascii="微軟正黑體" w:eastAsia="微軟正黑體" w:hAnsi="微軟正黑體" w:cs="微軟正黑體"/>
                <w:sz w:val="28"/>
                <w:szCs w:val="28"/>
              </w:rPr>
              <w:t>不支援高級企業功能</w:t>
            </w:r>
          </w:p>
        </w:tc>
      </w:tr>
    </w:tbl>
    <w:p w14:paraId="6DBCB519" w14:textId="77777777" w:rsidR="006F2C2F" w:rsidRDefault="006F2C2F">
      <w:pPr>
        <w:jc w:val="center"/>
        <w:rPr>
          <w:rFonts w:ascii="微軟正黑體" w:eastAsia="微軟正黑體" w:hAnsi="微軟正黑體" w:cs="微軟正黑體"/>
        </w:rPr>
      </w:pPr>
    </w:p>
    <w:p w14:paraId="7B7C715F" w14:textId="77777777" w:rsidR="006F2C2F" w:rsidRDefault="00000000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pict w14:anchorId="3214E8FA">
          <v:rect id="_x0000_i1028" style="width:0;height:1.5pt" o:hralign="center" o:hrstd="t" o:hr="t" fillcolor="#a0a0a0" stroked="f"/>
        </w:pict>
      </w:r>
    </w:p>
    <w:p w14:paraId="70163BED" w14:textId="77777777" w:rsidR="006F2C2F" w:rsidRDefault="00000000">
      <w:pPr>
        <w:pStyle w:val="3"/>
        <w:keepNext w:val="0"/>
        <w:keepLines w:val="0"/>
        <w:spacing w:before="280"/>
        <w:jc w:val="center"/>
        <w:rPr>
          <w:rFonts w:ascii="微軟正黑體" w:eastAsia="微軟正黑體" w:hAnsi="微軟正黑體" w:cs="微軟正黑體"/>
          <w:b/>
          <w:color w:val="000000"/>
          <w:sz w:val="48"/>
          <w:szCs w:val="48"/>
        </w:rPr>
      </w:pPr>
      <w:bookmarkStart w:id="3" w:name="_xb0jjne8mfdo" w:colFirst="0" w:colLast="0"/>
      <w:bookmarkEnd w:id="3"/>
      <w:r>
        <w:rPr>
          <w:rFonts w:ascii="微軟正黑體" w:eastAsia="微軟正黑體" w:hAnsi="微軟正黑體" w:cs="微軟正黑體"/>
          <w:b/>
          <w:color w:val="000000"/>
          <w:sz w:val="48"/>
          <w:szCs w:val="48"/>
        </w:rPr>
        <w:t>結論</w:t>
      </w:r>
    </w:p>
    <w:p w14:paraId="2005DB07" w14:textId="77777777" w:rsidR="006F2C2F" w:rsidRDefault="00000000">
      <w:pPr>
        <w:numPr>
          <w:ilvl w:val="0"/>
          <w:numId w:val="2"/>
        </w:numPr>
        <w:spacing w:before="360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RollBack Rx Professional</w:t>
      </w:r>
      <w:r>
        <w:rPr>
          <w:rFonts w:ascii="微軟正黑體" w:eastAsia="微軟正黑體" w:hAnsi="微軟正黑體" w:cs="微軟正黑體"/>
          <w:sz w:val="32"/>
          <w:szCs w:val="32"/>
        </w:rPr>
        <w:t xml:space="preserve"> 適合企業或進階使用者，用於需要高度客製化、快照管理及多分區支援的場景。</w:t>
      </w:r>
    </w:p>
    <w:p w14:paraId="1BB04CA0" w14:textId="77777777" w:rsidR="006F2C2F" w:rsidRDefault="00000000">
      <w:pPr>
        <w:numPr>
          <w:ilvl w:val="0"/>
          <w:numId w:val="2"/>
        </w:numPr>
        <w:spacing w:after="360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Reboot Restore Rx Pro</w:t>
      </w:r>
      <w:r>
        <w:rPr>
          <w:rFonts w:ascii="微軟正黑體" w:eastAsia="微軟正黑體" w:hAnsi="微軟正黑體" w:cs="微軟正黑體"/>
          <w:sz w:val="32"/>
          <w:szCs w:val="32"/>
        </w:rPr>
        <w:t xml:space="preserve"> 則專注於簡化系統管理，適合需要固定環境的共享電腦。</w:t>
      </w:r>
    </w:p>
    <w:sectPr w:rsidR="006F2C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CF8D" w14:textId="77777777" w:rsidR="00880499" w:rsidRDefault="00880499" w:rsidP="00AE3495">
      <w:pPr>
        <w:spacing w:line="240" w:lineRule="auto"/>
      </w:pPr>
      <w:r>
        <w:separator/>
      </w:r>
    </w:p>
  </w:endnote>
  <w:endnote w:type="continuationSeparator" w:id="0">
    <w:p w14:paraId="4A513B31" w14:textId="77777777" w:rsidR="00880499" w:rsidRDefault="00880499" w:rsidP="00AE3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A6C2" w14:textId="77777777" w:rsidR="00880499" w:rsidRDefault="00880499" w:rsidP="00AE3495">
      <w:pPr>
        <w:spacing w:line="240" w:lineRule="auto"/>
      </w:pPr>
      <w:r>
        <w:separator/>
      </w:r>
    </w:p>
  </w:footnote>
  <w:footnote w:type="continuationSeparator" w:id="0">
    <w:p w14:paraId="1CF61367" w14:textId="77777777" w:rsidR="00880499" w:rsidRDefault="00880499" w:rsidP="00AE34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D50"/>
    <w:multiLevelType w:val="multilevel"/>
    <w:tmpl w:val="DC32F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A335C8"/>
    <w:multiLevelType w:val="multilevel"/>
    <w:tmpl w:val="E670E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3D149A"/>
    <w:multiLevelType w:val="multilevel"/>
    <w:tmpl w:val="0B9CA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83207014">
    <w:abstractNumId w:val="2"/>
  </w:num>
  <w:num w:numId="2" w16cid:durableId="1513181683">
    <w:abstractNumId w:val="1"/>
  </w:num>
  <w:num w:numId="3" w16cid:durableId="146396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2F"/>
    <w:rsid w:val="003A27C3"/>
    <w:rsid w:val="006F2C2F"/>
    <w:rsid w:val="00880499"/>
    <w:rsid w:val="00A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72311"/>
  <w15:docId w15:val="{5014E130-3597-4734-B336-81222A7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E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4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4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2</cp:revision>
  <dcterms:created xsi:type="dcterms:W3CDTF">2024-11-23T01:59:00Z</dcterms:created>
  <dcterms:modified xsi:type="dcterms:W3CDTF">2024-11-23T02:01:00Z</dcterms:modified>
</cp:coreProperties>
</file>